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after="0" w:before="480" w:line="240" w:lineRule="auto"/>
        <w:jc w:val="center"/>
        <w:rPr>
          <w:rFonts w:ascii="Calibri" w:cs="Calibri" w:eastAsia="Calibri" w:hAnsi="Calibri"/>
          <w:b w:val="1"/>
          <w:color w:val="6aa84f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4579579</wp:posOffset>
            </wp:positionH>
            <wp:positionV relativeFrom="page">
              <wp:posOffset>133350</wp:posOffset>
            </wp:positionV>
            <wp:extent cx="1098952" cy="669125"/>
            <wp:effectExtent b="0" l="0" r="0" t="0"/>
            <wp:wrapNone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952" cy="66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Voici ce qu’il y a dans ma tête !</w:t>
      </w:r>
      <w:r w:rsidDel="00000000" w:rsidR="00000000" w:rsidRPr="00000000">
        <w:rPr>
          <w:rFonts w:ascii="Calibri" w:cs="Calibri" w:eastAsia="Calibri" w:hAnsi="Calibri"/>
          <w:b w:val="1"/>
          <w:color w:val="6aa84f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Title"/>
        <w:widowControl w:val="0"/>
        <w:spacing w:after="0" w:before="480" w:line="240" w:lineRule="auto"/>
        <w:jc w:val="center"/>
        <w:rPr>
          <w:rFonts w:ascii="Calibri" w:cs="Calibri" w:eastAsia="Calibri" w:hAnsi="Calibri"/>
          <w:b w:val="1"/>
          <w:color w:val="7030a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sz w:val="36"/>
          <w:szCs w:val="36"/>
          <w:rtl w:val="0"/>
        </w:rPr>
        <w:t xml:space="preserve">COSP : Champs d’intérêt et aptitudes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Produire une description de soi en termes d’intérêts et d’aptitudes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Activité préparatoire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qu’un intérêt ?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qu’une aptitude ?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qu’est-ce qu’un champ d’intérêt ?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Selon toi, que signifie la stratégie d’apprentissage </w:t>
      </w:r>
      <w:r w:rsidDel="00000000" w:rsidR="00000000" w:rsidRPr="00000000">
        <w:rPr>
          <w:i w:val="1"/>
          <w:rtl w:val="0"/>
        </w:rPr>
        <w:t xml:space="preserve">Produire 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Bonifie ta réponse à la suite de la discussion en classe.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2374533</wp:posOffset>
            </wp:positionH>
            <wp:positionV relativeFrom="page">
              <wp:posOffset>8744667</wp:posOffset>
            </wp:positionV>
            <wp:extent cx="1606387" cy="895126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387" cy="8951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4217629</wp:posOffset>
            </wp:positionH>
            <wp:positionV relativeFrom="page">
              <wp:posOffset>8820338</wp:posOffset>
            </wp:positionV>
            <wp:extent cx="858675" cy="830751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675" cy="8307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6"/>
          <w:szCs w:val="26"/>
          <w:rtl w:val="0"/>
        </w:rPr>
        <w:t xml:space="preserve">Rencontre interclasses : </w:t>
      </w:r>
      <w:r w:rsidDel="00000000" w:rsidR="00000000" w:rsidRPr="00000000">
        <w:rPr>
          <w:sz w:val="24"/>
          <w:szCs w:val="24"/>
          <w:rtl w:val="0"/>
        </w:rPr>
        <w:t xml:space="preserve">Lecture interactive de l’album </w:t>
      </w:r>
      <w:r w:rsidDel="00000000" w:rsidR="00000000" w:rsidRPr="00000000">
        <w:rPr>
          <w:i w:val="1"/>
          <w:sz w:val="24"/>
          <w:szCs w:val="24"/>
          <w:rtl w:val="0"/>
        </w:rPr>
        <w:t xml:space="preserve">Et dans ta tête à toi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Pendant la rencontre, </w:t>
      </w:r>
      <w:r w:rsidDel="00000000" w:rsidR="00000000" w:rsidRPr="00000000">
        <w:rPr>
          <w:sz w:val="28"/>
          <w:szCs w:val="28"/>
          <w:rtl w:val="0"/>
        </w:rPr>
        <w:t xml:space="preserve">il te sera possible de réagir par le biais d’un questionnaire interactif (Ahaslides).  Si tu es placé en équipe,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concerte-toi avec tes coéquipiers et inscrivez vos réponses dans la présentation AhaSlides.  Ton enseignant</w:t>
      </w:r>
      <w:r w:rsidDel="00000000" w:rsidR="00000000" w:rsidRPr="00000000">
        <w:rPr>
          <w:sz w:val="28"/>
          <w:szCs w:val="28"/>
          <w:rtl w:val="0"/>
        </w:rPr>
        <w:t xml:space="preserve">.e peut aussi prendre la responsabilité de partager les commentaires formulés pour l’ensemble du groupe.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Activité de réinvestissement</w:t>
      </w:r>
    </w:p>
    <w:p w:rsidR="00000000" w:rsidDel="00000000" w:rsidP="00000000" w:rsidRDefault="00000000" w:rsidRPr="00000000" w14:paraId="0000001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Décris tes intérêts. Pour t’aider, tu peux compléter cette phrase : « J’aime… parce que… »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Décris tes aptitudes. Pour t’aider, tu peux compléter cette phrase : « J’ai de la facilité à… cela me permet de… »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Discute avec ton coéquipier de tes intérêts et aptitudes. Bonifie ta liste au besoin.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 suivant les consignes qui te sont données, réalise un autoportrait à la manière de Jaume Marco qui te permettra de présenter au groupe tes principaux champs d’intérêt et aptitudes.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Que sais-tu maintenant, que tu ne savais pas avant de vivre ce COSP 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Pourquoi mieux connaître tes champs d’intérêt et tes aptitudes peut-il t’être utile 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Comment pourrais-tu utiliser la stratégie d’apprentissage </w:t>
      </w:r>
      <w:r w:rsidDel="00000000" w:rsidR="00000000" w:rsidRPr="00000000">
        <w:rPr>
          <w:i w:val="1"/>
          <w:sz w:val="24"/>
          <w:szCs w:val="24"/>
          <w:rtl w:val="0"/>
        </w:rPr>
        <w:t xml:space="preserve">Produire </w:t>
      </w:r>
      <w:r w:rsidDel="00000000" w:rsidR="00000000" w:rsidRPr="00000000">
        <w:rPr>
          <w:sz w:val="24"/>
          <w:szCs w:val="24"/>
          <w:rtl w:val="0"/>
        </w:rPr>
        <w:t xml:space="preserve">dans d’autres situations ?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</w:t>
      </w:r>
    </w:p>
    <w:sectPr>
      <w:headerReference r:id="rId10" w:type="default"/>
      <w:pgSz w:h="16834" w:w="11909" w:orient="portrait"/>
      <w:pgMar w:bottom="1276" w:top="1440" w:left="1133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  <w:t xml:space="preserve">Nom de l’élève : ____________________________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5486400</wp:posOffset>
          </wp:positionH>
          <wp:positionV relativeFrom="paragraph">
            <wp:posOffset>28575</wp:posOffset>
          </wp:positionV>
          <wp:extent cx="1040682" cy="1049182"/>
          <wp:effectExtent b="0" l="0" r="0" t="0"/>
          <wp:wrapNone/>
          <wp:docPr descr="Une image contenant Visage humain, affiche, texte, art&#10;&#10;Description générée automatiquement" id="3" name="image3.jpg"/>
          <a:graphic>
            <a:graphicData uri="http://schemas.openxmlformats.org/drawingml/2006/picture">
              <pic:pic>
                <pic:nvPicPr>
                  <pic:cNvPr descr="Une image contenant Visage humain, affiche, texte, art&#10;&#10;Description générée automatiquement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0682" cy="104918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hCjCNH4wiDDLrK1pnJzaMCbNQ==">CgMxLjA4AHIhMURtNWtreGxmOXBJeW92Q0pweFBTXzFTdXcxZUxvUEEy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