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Arial" w:cs="Arial" w:eastAsia="Arial" w:hAnsi="Arial"/>
          <w:b w:val="1"/>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0" distB="114300" distT="114300" distL="114300" distR="114300" hidden="0" layoutInCell="1" locked="0" relativeHeight="0" simplePos="0">
            <wp:simplePos x="0" y="0"/>
            <wp:positionH relativeFrom="page">
              <wp:posOffset>3283267</wp:posOffset>
            </wp:positionH>
            <wp:positionV relativeFrom="page">
              <wp:posOffset>342900</wp:posOffset>
            </wp:positionV>
            <wp:extent cx="1171575" cy="1133475"/>
            <wp:effectExtent b="0" l="0" r="0" t="0"/>
            <wp:wrapNone/>
            <wp:docPr id="17005034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71575" cy="1133475"/>
                    </a:xfrm>
                    <a:prstGeom prst="rect"/>
                    <a:ln/>
                  </pic:spPr>
                </pic:pic>
              </a:graphicData>
            </a:graphic>
          </wp:anchor>
        </w:drawing>
      </w: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1700503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8952" cy="669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000000"/>
          <w:sz w:val="34"/>
          <w:szCs w:val="34"/>
          <w:u w:val="none"/>
          <w:shd w:fill="auto" w:val="clear"/>
          <w:vertAlign w:val="baseline"/>
        </w:rPr>
      </w:pPr>
      <w:bookmarkStart w:colFirst="0" w:colLast="0" w:name="_heading=h.k0ue4kn4lznj" w:id="0"/>
      <w:bookmarkEnd w:id="0"/>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Voici ce qu’il y a dans ma tête!</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6"/>
          <w:szCs w:val="36"/>
          <w:u w:val="none"/>
          <w:shd w:fill="auto" w:val="clear"/>
          <w:vertAlign w:val="baseline"/>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17005034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90546" cy="775335"/>
                    </a:xfrm>
                    <a:prstGeom prst="rect"/>
                    <a:ln/>
                  </pic:spPr>
                </pic:pic>
              </a:graphicData>
            </a:graphic>
          </wp:anchor>
        </w:drawing>
      </w: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COSP: Champs d’intérêt et aptitudes</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1"/>
          <w:i w:val="0"/>
          <w:smallCaps w:val="0"/>
          <w:strike w:val="0"/>
          <w:color w:val="7030a0"/>
          <w:sz w:val="24"/>
          <w:szCs w:val="24"/>
          <w:u w:val="none"/>
          <w:shd w:fill="auto" w:val="clear"/>
          <w:vertAlign w:val="baseline"/>
        </w:rPr>
      </w:pP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Produire une description de soi en termes d’intérêts et d’aptitudes</w:t>
      </w:r>
    </w:p>
    <w:p w:rsidR="00000000" w:rsidDel="00000000" w:rsidP="00000000" w:rsidRDefault="00000000" w:rsidRPr="00000000" w14:paraId="00000005">
      <w:pPr>
        <w:pStyle w:val="Heading1"/>
        <w:jc w:val="center"/>
        <w:rPr/>
      </w:pPr>
      <w:r w:rsidDel="00000000" w:rsidR="00000000" w:rsidRPr="00000000">
        <w:rPr>
          <w:rtl w:val="0"/>
        </w:rPr>
        <w:t xml:space="preserve">Notes au personnel enseignant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Cette situation d’apprentissage est une version adaptée en réseau de la </w:t>
      </w:r>
      <w:hyperlink r:id="rId10">
        <w:r w:rsidDel="00000000" w:rsidR="00000000" w:rsidRPr="00000000">
          <w:rPr>
            <w:rFonts w:ascii="Calibri" w:cs="Calibri" w:eastAsia="Calibri" w:hAnsi="Calibri"/>
            <w:b w:val="0"/>
            <w:i w:val="0"/>
            <w:smallCaps w:val="0"/>
            <w:strike w:val="0"/>
            <w:color w:val="0563c1"/>
            <w:sz w:val="22"/>
            <w:szCs w:val="22"/>
            <w:highlight w:val="white"/>
            <w:u w:val="single"/>
            <w:vertAlign w:val="baseline"/>
            <w:rtl w:val="0"/>
          </w:rPr>
          <w:t xml:space="preserve">SA Dans</w:t>
        </w:r>
      </w:hyperlink>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ma tête à moi</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créée par le Centre de services scolaire des Premières Seigneuries qui est disponible sur la </w:t>
      </w:r>
      <w:hyperlink r:id="rId12">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plateforme Vibe</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du Ministère de l’Éducation.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highlight w:val="white"/>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Afin de faire vivre l’entièreté du COSP, il est nécessaire de réaliser l’activité préparatoire, la rencontre virtuelle et l’activité de réinvestissement avec les élèves. Si vous choisissez d’adapter ces activités, il est conseillé de consulter le </w:t>
      </w:r>
      <w:hyperlink r:id="rId13">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guide d’accompagnement</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la</w:t>
      </w:r>
      <w:hyperlink r:id="rId14">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 fiche sommaire</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et le </w:t>
      </w:r>
      <w:hyperlink r:id="rId15">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modèle de base</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préparatoire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6">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(diapositives 1 à 6) pour animer l’activité préparatoire.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Il y a des notes au bas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chacune des diapositives afin de faciliter l'animation.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leurs apprentissages.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Rencontre virtuelle</w:t>
      </w:r>
    </w:p>
    <w:p w:rsidR="00000000" w:rsidDel="00000000" w:rsidP="00000000" w:rsidRDefault="00000000" w:rsidRPr="00000000" w14:paraId="00000012">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Cliquez ici pour rejoindre la réunion</w:t>
        </w:r>
      </w:hyperlink>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rencontre aura lieu le </w:t>
      </w:r>
      <w:r w:rsidDel="00000000" w:rsidR="00000000" w:rsidRPr="00000000">
        <w:rPr>
          <w:rtl w:val="0"/>
        </w:rPr>
        <w:t xml:space="preserve">15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février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à </w:t>
      </w:r>
      <w:r w:rsidDel="00000000" w:rsidR="00000000" w:rsidRPr="00000000">
        <w:rPr>
          <w:rtl w:val="0"/>
        </w:rPr>
        <w:t xml:space="preserve">13h15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durée prévue est de 45 minutes</w:t>
      </w:r>
      <w:r w:rsidDel="00000000" w:rsidR="00000000" w:rsidRPr="00000000">
        <w:rPr>
          <w:rtl w:val="0"/>
        </w:rPr>
        <w:t xml:space="preserve">.</w:t>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t xml:space="preserve">Au cours de la visioconférence, </w:t>
      </w:r>
      <w:r w:rsidDel="00000000" w:rsidR="00000000" w:rsidRPr="00000000">
        <w:rPr>
          <w:highlight w:val="white"/>
          <w:rtl w:val="0"/>
        </w:rPr>
        <w:t xml:space="preserve">des questions seront posées à vos élèves et les réponses se feront à partir d'un questionnaire collaboratif en ligne (Ahaslides). Vous pourrez y répondre en direct pendant la visioconférence interclasses en ouvrant une autre fenêtre sur votre ordinateur ou en utilisant tout autre appareil électronique. Au préalable, vos élèves pourraient être regroupés en équipe, se concerter et répondre aux questions au fur et à mesure qu’elles se présenteront lors de l’animation.   Ce sera très intéressant de voir  les réponses s'afficher en temps réel.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both"/>
        <w:rPr>
          <w:highlight w:val="white"/>
        </w:rPr>
      </w:pPr>
      <w:r w:rsidDel="00000000" w:rsidR="00000000" w:rsidRPr="00000000">
        <w:rPr>
          <w:rtl w:val="0"/>
        </w:rPr>
      </w:r>
    </w:p>
    <w:p w:rsidR="00000000" w:rsidDel="00000000" w:rsidP="00000000" w:rsidRDefault="00000000" w:rsidRPr="00000000" w14:paraId="00000018">
      <w:pPr>
        <w:widowControl w:val="0"/>
        <w:spacing w:after="0" w:line="240" w:lineRule="auto"/>
        <w:ind w:left="1440" w:firstLine="0"/>
        <w:jc w:val="both"/>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QR sera affiché au début de la rencontre, mais si vous souhaitez préparer les portables ou les tablettes à l’avance, vous pouvez utiliser ce lien ou ce code QR. </w:t>
      </w: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https://ahaslides.com/D5D0T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81912" cy="881912"/>
            <wp:effectExtent b="0" l="0" r="0" t="0"/>
            <wp:docPr descr="Une image contenant motif, carré, mots croisés, pixel&#10;&#10;Description générée automatiquement" id="170050349" name="image4.png"/>
            <a:graphic>
              <a:graphicData uri="http://schemas.openxmlformats.org/drawingml/2006/picture">
                <pic:pic>
                  <pic:nvPicPr>
                    <pic:cNvPr descr="Une image contenant motif, carré, mots croisés, pixel&#10;&#10;Description générée automatiquement" id="0" name="image4.png"/>
                    <pic:cNvPicPr preferRelativeResize="0"/>
                  </pic:nvPicPr>
                  <pic:blipFill>
                    <a:blip r:embed="rId20"/>
                    <a:srcRect b="0" l="0" r="0" t="0"/>
                    <a:stretch>
                      <a:fillRect/>
                    </a:stretch>
                  </pic:blipFill>
                  <pic:spPr>
                    <a:xfrm>
                      <a:off x="0" y="0"/>
                      <a:ext cx="881912" cy="88191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Un bref retour sur le COSP, la stratégie d’apprentissage, le résultat attendu et l’activité préparatoire sera fait. Puis, l’album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Et dans ta tête à toi?</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sera lu et des questions seront posées aux élèves afin qu’ils approfondissent les notions de champs d’intérêt et d’aptitudes. </w:t>
      </w: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de réinvestissement</w:t>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(diapositives </w:t>
      </w:r>
      <w:r w:rsidDel="00000000" w:rsidR="00000000" w:rsidRPr="00000000">
        <w:rPr>
          <w:rtl w:val="0"/>
        </w:rPr>
        <w:t xml:space="preserve">12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à </w:t>
      </w:r>
      <w:r w:rsidDel="00000000" w:rsidR="00000000" w:rsidRPr="00000000">
        <w:rPr>
          <w:rtl w:val="0"/>
        </w:rPr>
        <w:t xml:space="preserve">14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 animer l’activité de réinvestissement.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Des notes sous chacune des dispositives vous mentionnent les apprentissages à faire vivre aux élèves.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2">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l’apprentissage.</w:t>
      </w:r>
    </w:p>
    <w:sectPr>
      <w:footerReference r:id="rId23" w:type="default"/>
      <w:pgSz w:h="15840" w:w="12240" w:orient="portrait"/>
      <w:pgMar w:bottom="284"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0" w:before="240"/>
      <w:outlineLvl w:val="0"/>
    </w:pPr>
    <w:rPr>
      <w:color w:val="2f5496"/>
      <w:sz w:val="32"/>
      <w:szCs w:val="32"/>
    </w:rPr>
  </w:style>
  <w:style w:type="paragraph" w:styleId="Titre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Titre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0" w:before="240"/>
    </w:pPr>
    <w:rPr>
      <w:color w:val="2f5496"/>
      <w:sz w:val="32"/>
      <w:szCs w:val="32"/>
    </w:rPr>
  </w:style>
  <w:style w:type="paragraph" w:styleId="heading20" w:customStyle="1">
    <w:name w:val="heading 20"/>
    <w:basedOn w:val="Normal0"/>
    <w:next w:val="Normal0"/>
    <w:pPr>
      <w:keepNext w:val="1"/>
      <w:keepLines w:val="1"/>
      <w:spacing w:after="0" w:before="40"/>
    </w:pPr>
    <w:rPr>
      <w:color w:val="2f5496"/>
      <w:sz w:val="26"/>
      <w:szCs w:val="26"/>
    </w:rPr>
  </w:style>
  <w:style w:type="paragraph" w:styleId="heading30" w:customStyle="1">
    <w:name w:val="heading 30"/>
    <w:basedOn w:val="Normal0"/>
    <w:next w:val="Normal0"/>
    <w:pPr>
      <w:keepNext w:val="1"/>
      <w:keepLines w:val="1"/>
      <w:spacing w:after="0" w:before="40"/>
    </w:pPr>
    <w:rPr>
      <w:color w:val="1f3863"/>
      <w:sz w:val="24"/>
      <w:szCs w:val="24"/>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style>
  <w:style w:type="paragraph" w:styleId="heading11" w:customStyle="1">
    <w:name w:val="heading 11"/>
    <w:basedOn w:val="Normal1"/>
    <w:next w:val="Normal1"/>
    <w:link w:val="Titre1Car"/>
    <w:uiPriority w:val="9"/>
    <w:qFormat w:val="1"/>
    <w:rsid w:val="00031C0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1" w:customStyle="1">
    <w:name w:val="heading 21"/>
    <w:basedOn w:val="Normal1"/>
    <w:next w:val="Normal1"/>
    <w:link w:val="Titre2Car"/>
    <w:uiPriority w:val="9"/>
    <w:unhideWhenUsed w:val="1"/>
    <w:qFormat w:val="1"/>
    <w:rsid w:val="00031C0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1" w:customStyle="1">
    <w:name w:val="heading 31"/>
    <w:basedOn w:val="Normal1"/>
    <w:next w:val="Normal1"/>
    <w:link w:val="Titre3Car"/>
    <w:uiPriority w:val="9"/>
    <w:unhideWhenUsed w:val="1"/>
    <w:qFormat w:val="1"/>
    <w:rsid w:val="00031C07"/>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character" w:styleId="Titre1Car" w:customStyle="1">
    <w:name w:val="Titre 1 Car"/>
    <w:basedOn w:val="Policepardfaut"/>
    <w:link w:val="heading11"/>
    <w:uiPriority w:val="9"/>
    <w:rsid w:val="00031C07"/>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heading21"/>
    <w:uiPriority w:val="9"/>
    <w:rsid w:val="00031C07"/>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heading31"/>
    <w:uiPriority w:val="9"/>
    <w:rsid w:val="00031C07"/>
    <w:rPr>
      <w:rFonts w:asciiTheme="majorHAnsi" w:cstheme="majorBidi" w:eastAsiaTheme="majorEastAsia" w:hAnsiTheme="majorHAnsi"/>
      <w:color w:val="1f3763" w:themeColor="accent1" w:themeShade="00007F"/>
      <w:sz w:val="24"/>
      <w:szCs w:val="24"/>
    </w:rPr>
  </w:style>
  <w:style w:type="paragraph" w:styleId="Paragraphedeliste">
    <w:name w:val="List Paragraph"/>
    <w:basedOn w:val="Normal1"/>
    <w:uiPriority w:val="34"/>
    <w:qFormat w:val="1"/>
    <w:rsid w:val="00031C07"/>
    <w:pPr>
      <w:ind w:left="720"/>
      <w:contextualSpacing w:val="1"/>
    </w:pPr>
  </w:style>
  <w:style w:type="character" w:styleId="Lienhypertexte">
    <w:name w:val="Hyperlink"/>
    <w:basedOn w:val="Policepardfaut"/>
    <w:uiPriority w:val="99"/>
    <w:unhideWhenUsed w:val="1"/>
    <w:rsid w:val="00031C07"/>
    <w:rPr>
      <w:color w:val="0563c1" w:themeColor="hyperlink"/>
      <w:u w:val="single"/>
    </w:rPr>
  </w:style>
  <w:style w:type="character" w:styleId="Mentionnonrsolue">
    <w:name w:val="Unresolved Mention"/>
    <w:basedOn w:val="Policepardfaut"/>
    <w:uiPriority w:val="99"/>
    <w:semiHidden w:val="1"/>
    <w:unhideWhenUsed w:val="1"/>
    <w:rsid w:val="00031C07"/>
    <w:rPr>
      <w:color w:val="605e5c"/>
      <w:shd w:color="auto" w:fill="e1dfdd" w:val="clear"/>
    </w:rPr>
  </w:style>
  <w:style w:type="paragraph" w:styleId="En-tte">
    <w:name w:val="header"/>
    <w:basedOn w:val="Normal1"/>
    <w:link w:val="En-tteCar"/>
    <w:uiPriority w:val="99"/>
    <w:unhideWhenUsed w:val="1"/>
    <w:rsid w:val="00EE0351"/>
    <w:pPr>
      <w:tabs>
        <w:tab w:val="center" w:pos="4320"/>
        <w:tab w:val="right" w:pos="8640"/>
      </w:tabs>
      <w:spacing w:after="0" w:line="240" w:lineRule="auto"/>
    </w:pPr>
  </w:style>
  <w:style w:type="character" w:styleId="En-tteCar" w:customStyle="1">
    <w:name w:val="En-tête Car"/>
    <w:basedOn w:val="Policepardfaut"/>
    <w:link w:val="En-tte"/>
    <w:uiPriority w:val="99"/>
    <w:rsid w:val="00EE0351"/>
  </w:style>
  <w:style w:type="paragraph" w:styleId="Pieddepage">
    <w:name w:val="footer"/>
    <w:basedOn w:val="Normal1"/>
    <w:link w:val="PieddepageCar"/>
    <w:uiPriority w:val="99"/>
    <w:unhideWhenUsed w:val="1"/>
    <w:rsid w:val="00EE035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E0351"/>
  </w:style>
  <w:style w:type="paragraph" w:styleId="Sous-titre">
    <w:name w:val="Subtitle"/>
    <w:basedOn w:val="Normal1"/>
    <w:next w:val="Normal1"/>
    <w:uiPriority w:val="11"/>
    <w:qFormat w:val="1"/>
    <w:pPr>
      <w:keepNext w:val="1"/>
      <w:keepLines w:val="1"/>
      <w:spacing w:after="80" w:before="360"/>
    </w:pPr>
    <w:rPr>
      <w:rFonts w:ascii="Georgia" w:cs="Georgia" w:eastAsia="Georgia" w:hAnsi="Georgia"/>
      <w:i w:val="1"/>
      <w:color w:val="666666"/>
      <w:sz w:val="48"/>
      <w:szCs w:val="48"/>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character" w:styleId="normaltextrun" w:customStyle="1">
    <w:name w:val="normaltextrun"/>
    <w:basedOn w:val="Policepardfaut"/>
    <w:rsid w:val="003333F9"/>
  </w:style>
  <w:style w:type="paragraph" w:styleId="Objetducommentaire">
    <w:name w:val="annotation subject"/>
    <w:basedOn w:val="Commentaire"/>
    <w:next w:val="Commentaire"/>
    <w:link w:val="ObjetducommentaireCar"/>
    <w:uiPriority w:val="99"/>
    <w:semiHidden w:val="1"/>
    <w:unhideWhenUsed w:val="1"/>
    <w:rsid w:val="003333F9"/>
    <w:rPr>
      <w:b w:val="1"/>
      <w:bCs w:val="1"/>
    </w:rPr>
  </w:style>
  <w:style w:type="character" w:styleId="ObjetducommentaireCar" w:customStyle="1">
    <w:name w:val="Objet du commentaire Car"/>
    <w:basedOn w:val="CommentaireCar"/>
    <w:link w:val="Objetducommentaire"/>
    <w:uiPriority w:val="99"/>
    <w:semiHidden w:val="1"/>
    <w:rsid w:val="003333F9"/>
    <w:rPr>
      <w:b w:val="1"/>
      <w:bCs w:val="1"/>
      <w:sz w:val="20"/>
      <w:szCs w:val="20"/>
    </w:rPr>
  </w:style>
  <w:style w:type="paragraph" w:styleId="NormalWeb">
    <w:name w:val="Normal (Web)"/>
    <w:basedOn w:val="Normal"/>
    <w:uiPriority w:val="99"/>
    <w:semiHidden w:val="1"/>
    <w:unhideWhenUsed w:val="1"/>
    <w:rsid w:val="00E97675"/>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character" w:styleId="eop" w:customStyle="1">
    <w:name w:val="eop"/>
    <w:basedOn w:val="Policepardfaut"/>
    <w:rsid w:val="00F552B4"/>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hyperlink" Target="https://cosp.education.gouv.qc.ca/ssf/s/readFile/folderEntry/77921/2c99f8a662f44ac70163274846f013b0/1525362084000/lastView/Canevas%20synth%C3%A8se%20Dans%20ma%20t%C3%AAte%20%C3%A0%20moi.pdf" TargetMode="External"/><Relationship Id="rId22" Type="http://schemas.openxmlformats.org/officeDocument/2006/relationships/hyperlink" Target="https://docs.google.com/document/d/1Dm5kkxlf9pIyovCJpxPS_1Suw1eLoPA2/edit?usp=drive_link&amp;ouid=106912389925889149689&amp;rtpof=true&amp;sd=true" TargetMode="External"/><Relationship Id="rId10" Type="http://schemas.openxmlformats.org/officeDocument/2006/relationships/hyperlink" Target="https://cosp.education.gouv.qc.ca/ssf/s/readFile/folderEntry/77921/2c99f8a662f44ac70163274846f013b0/1525362084000/lastView/Canevas%20synth%C3%A8se%20Dans%20ma%20t%C3%AAte%20%C3%A0%20moi.pdf" TargetMode="External"/><Relationship Id="rId21" Type="http://schemas.openxmlformats.org/officeDocument/2006/relationships/hyperlink" Target="https://docs.google.com/presentation/d/16Jmx3F7yRm_YvYZORfEz6oIKfQynCbwx/edit?usp=drive_link&amp;ouid=106912389925889149689&amp;rtpof=true&amp;sd=true" TargetMode="External"/><Relationship Id="rId13" Type="http://schemas.openxmlformats.org/officeDocument/2006/relationships/hyperlink" Target="https://drive.google.com/file/d/1uxInGlISBEdnlIb9ZCaSky-ojhj8DFFD/view?usp=drive_link" TargetMode="External"/><Relationship Id="rId12" Type="http://schemas.openxmlformats.org/officeDocument/2006/relationships/hyperlink" Target="https://cosp.education.gouv.qc.ca/ssf/a/c/p_name/ss_forum/p_action/1/binderId/33938/entityType/workspace/action/view_permalink/novl_url/1#1687187826525"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drive.google.com/file/d/17pmhcUEmcC9t8DRf6HFtv23VUkVXd7jE/view?usp=drive_link" TargetMode="External"/><Relationship Id="rId14" Type="http://schemas.openxmlformats.org/officeDocument/2006/relationships/hyperlink" Target="https://drive.google.com/file/d/1IwGfcEGr2nPlEBIjv7E7-SIPCIm3WQWf/view?usp=drive_link" TargetMode="External"/><Relationship Id="rId17" Type="http://schemas.openxmlformats.org/officeDocument/2006/relationships/hyperlink" Target="https://docs.google.com/document/d/1Dm5kkxlf9pIyovCJpxPS_1Suw1eLoPA2/edit?usp=drive_link&amp;ouid=106912389925889149689&amp;rtpof=true&amp;sd=true" TargetMode="External"/><Relationship Id="rId16" Type="http://schemas.openxmlformats.org/officeDocument/2006/relationships/hyperlink" Target="https://docs.google.com/presentation/d/16Jmx3F7yRm_YvYZORfEz6oIKfQynCbwx/edit?usp=drive_link&amp;ouid=106912389925889149689&amp;rtpof=true&amp;sd=true" TargetMode="External"/><Relationship Id="rId5" Type="http://schemas.openxmlformats.org/officeDocument/2006/relationships/styles" Target="styles.xml"/><Relationship Id="rId19" Type="http://schemas.openxmlformats.org/officeDocument/2006/relationships/hyperlink" Target="https://ahaslides.com/D5D0T" TargetMode="External"/><Relationship Id="rId6" Type="http://schemas.openxmlformats.org/officeDocument/2006/relationships/customXml" Target="../customXML/item1.xml"/><Relationship Id="rId18" Type="http://schemas.openxmlformats.org/officeDocument/2006/relationships/hyperlink" Target="https://teams.microsoft.com/l/meetup-join/19%3ameeting_MGQ4MmJjMTktZDgxNS00MTRiLWFiMjYtMTAyZGJkZTdlZTA5%40thread.v2/0?context=%7b%22Tid%22%3a%22ada52975-559d-4794-88ee-5c117af3af48%22%2c%22Oid%22%3a%2266ea9b6b-21ec-45e8-8ec9-d70c8ebdddd8%22%7d"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mTKHaCxIPKuK9Zrtcvp08wnAA==">CgMxLjAyDmguazB1ZTRrbjRsem5qOAByITE5XzFMVFZiUURJZnB3WUxPMEVkY1d6Tkw1UDRxV0FJMQ==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2022-03-30T18:12:00Z</dcterms:created>
  <dc:creator>Lebel Manon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0x010100A2289915C4BD1F48A2DD5FE1F3FABD14</vt:lpwstr>
  </property>
</Properties>
</file>